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437DB" w14:textId="7B55DF6E" w:rsidR="00701B4E" w:rsidRPr="00701B4E" w:rsidRDefault="00CD3970" w:rsidP="00701B4E">
      <w:pPr>
        <w:spacing w:after="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Tytuł maila: </w:t>
      </w:r>
      <w:r>
        <w:rPr>
          <w:rFonts w:ascii="Garamond" w:hAnsi="Garamond"/>
          <w:b/>
          <w:sz w:val="24"/>
          <w:szCs w:val="24"/>
        </w:rPr>
        <w:br/>
      </w:r>
      <w:r w:rsidR="00701B4E" w:rsidRPr="00701B4E">
        <w:rPr>
          <w:rFonts w:ascii="Garamond" w:hAnsi="Garamond"/>
          <w:b/>
          <w:sz w:val="24"/>
          <w:szCs w:val="24"/>
        </w:rPr>
        <w:t xml:space="preserve">Pilne – zastrzeżenia </w:t>
      </w:r>
      <w:r w:rsidR="00A0767E">
        <w:rPr>
          <w:rFonts w:ascii="Garamond" w:hAnsi="Garamond"/>
          <w:b/>
          <w:sz w:val="24"/>
          <w:szCs w:val="24"/>
        </w:rPr>
        <w:t>do:</w:t>
      </w:r>
      <w:r w:rsidR="00701B4E" w:rsidRPr="00701B4E">
        <w:rPr>
          <w:rFonts w:ascii="Garamond" w:hAnsi="Garamond"/>
          <w:b/>
          <w:sz w:val="24"/>
          <w:szCs w:val="24"/>
        </w:rPr>
        <w:t xml:space="preserve"> druk senacki nr 101, druk sejmowy nr 330</w:t>
      </w:r>
    </w:p>
    <w:p w14:paraId="5AC5C67A" w14:textId="77777777" w:rsidR="00701B4E" w:rsidRPr="00701B4E" w:rsidRDefault="00701B4E" w:rsidP="00701B4E">
      <w:pPr>
        <w:spacing w:after="0" w:line="360" w:lineRule="auto"/>
        <w:rPr>
          <w:rFonts w:ascii="Garamond" w:hAnsi="Garamond"/>
          <w:sz w:val="24"/>
          <w:szCs w:val="24"/>
        </w:rPr>
      </w:pPr>
    </w:p>
    <w:p w14:paraId="083F1532" w14:textId="41FD3F58" w:rsidR="00701B4E" w:rsidRPr="00701B4E" w:rsidRDefault="00A0767E" w:rsidP="00701B4E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Szanowna Pani Senator / Szanowny Panie Senatorze</w:t>
      </w:r>
      <w:r w:rsidR="00701B4E" w:rsidRPr="00701B4E">
        <w:rPr>
          <w:rFonts w:ascii="Garamond" w:hAnsi="Garamond"/>
          <w:sz w:val="24"/>
          <w:szCs w:val="24"/>
        </w:rPr>
        <w:t>,</w:t>
      </w:r>
    </w:p>
    <w:p w14:paraId="20743D8B" w14:textId="77777777" w:rsidR="00807B0B" w:rsidRPr="00701B4E" w:rsidRDefault="00807B0B" w:rsidP="00C31EE4">
      <w:pPr>
        <w:spacing w:after="0" w:line="360" w:lineRule="auto"/>
        <w:jc w:val="both"/>
        <w:rPr>
          <w:rFonts w:ascii="Garamond" w:hAnsi="Garamond"/>
          <w:i/>
          <w:sz w:val="24"/>
          <w:szCs w:val="24"/>
          <w:u w:val="single"/>
        </w:rPr>
      </w:pPr>
    </w:p>
    <w:p w14:paraId="575A9FD2" w14:textId="3E20D8EC" w:rsidR="005D066F" w:rsidRPr="00701B4E" w:rsidRDefault="00701B4E" w:rsidP="00701B4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</w:t>
      </w:r>
      <w:r w:rsidRPr="00701B4E">
        <w:rPr>
          <w:rFonts w:ascii="Garamond" w:hAnsi="Garamond"/>
          <w:sz w:val="24"/>
          <w:szCs w:val="24"/>
        </w:rPr>
        <w:t xml:space="preserve">wracam się </w:t>
      </w:r>
      <w:r>
        <w:rPr>
          <w:rFonts w:ascii="Garamond" w:hAnsi="Garamond"/>
          <w:sz w:val="24"/>
          <w:szCs w:val="24"/>
        </w:rPr>
        <w:t xml:space="preserve">do Państwa w celu przekazania moich zastrzeżeń (sprzeciwu) </w:t>
      </w:r>
      <w:r>
        <w:rPr>
          <w:rFonts w:ascii="Garamond" w:hAnsi="Garamond"/>
          <w:b/>
          <w:sz w:val="24"/>
          <w:szCs w:val="24"/>
        </w:rPr>
        <w:t>do części zapisów przewidzianych w</w:t>
      </w:r>
      <w:r w:rsidR="005D066F" w:rsidRPr="00701B4E">
        <w:rPr>
          <w:rFonts w:ascii="Garamond" w:hAnsi="Garamond"/>
          <w:sz w:val="24"/>
          <w:szCs w:val="24"/>
        </w:rPr>
        <w:t xml:space="preserve"> projekcie ustawy o szczególnych instrumentach wsparcia w związku z rozprzestrzenianiem się wirusa SARS-CoV-2</w:t>
      </w:r>
      <w:r w:rsidR="0017288B" w:rsidRPr="00701B4E">
        <w:rPr>
          <w:rFonts w:ascii="Garamond" w:hAnsi="Garamond"/>
          <w:sz w:val="24"/>
          <w:szCs w:val="24"/>
        </w:rPr>
        <w:t xml:space="preserve"> (senacki nr druku 101, sejmowy nr druku 330)</w:t>
      </w:r>
      <w:r>
        <w:rPr>
          <w:rFonts w:ascii="Garamond" w:hAnsi="Garamond"/>
          <w:sz w:val="24"/>
          <w:szCs w:val="24"/>
        </w:rPr>
        <w:t>. Sprzeciwiam się</w:t>
      </w:r>
      <w:r w:rsidR="005D066F" w:rsidRPr="00701B4E">
        <w:rPr>
          <w:rFonts w:ascii="Garamond" w:hAnsi="Garamond"/>
          <w:sz w:val="24"/>
          <w:szCs w:val="24"/>
        </w:rPr>
        <w:t>:</w:t>
      </w:r>
    </w:p>
    <w:p w14:paraId="4AB2119B" w14:textId="77777777" w:rsidR="008D5087" w:rsidRPr="00701B4E" w:rsidRDefault="008D5087" w:rsidP="00C31EE4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2C5A4ABD" w14:textId="46CE3230" w:rsidR="005D066F" w:rsidRPr="00701B4E" w:rsidRDefault="005D066F" w:rsidP="00C31EE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01B4E">
        <w:rPr>
          <w:rFonts w:ascii="Garamond" w:hAnsi="Garamond"/>
          <w:b/>
          <w:sz w:val="24"/>
          <w:szCs w:val="24"/>
        </w:rPr>
        <w:t>wprowadzeniu obowiązku przekazywania przez operatorów</w:t>
      </w:r>
      <w:r w:rsidR="00C93688" w:rsidRPr="00701B4E">
        <w:rPr>
          <w:rFonts w:ascii="Garamond" w:hAnsi="Garamond"/>
          <w:b/>
          <w:sz w:val="24"/>
          <w:szCs w:val="24"/>
        </w:rPr>
        <w:t xml:space="preserve"> na żądanie ministra ds.</w:t>
      </w:r>
      <w:r w:rsidR="00C93688" w:rsidRPr="00701B4E">
        <w:rPr>
          <w:rFonts w:ascii="Garamond" w:hAnsi="Garamond"/>
          <w:sz w:val="24"/>
          <w:szCs w:val="24"/>
        </w:rPr>
        <w:t xml:space="preserve"> informatyzacji</w:t>
      </w:r>
      <w:r w:rsidRPr="00701B4E">
        <w:rPr>
          <w:rFonts w:ascii="Garamond" w:hAnsi="Garamond"/>
          <w:b/>
          <w:sz w:val="24"/>
          <w:szCs w:val="24"/>
        </w:rPr>
        <w:t xml:space="preserve">, </w:t>
      </w:r>
      <w:r w:rsidR="00C93688" w:rsidRPr="00701B4E">
        <w:rPr>
          <w:rFonts w:ascii="Garamond" w:hAnsi="Garamond"/>
          <w:sz w:val="24"/>
          <w:szCs w:val="24"/>
        </w:rPr>
        <w:t xml:space="preserve">danych o lokalizacji urządzeń końcowych użytkowników końcowych </w:t>
      </w:r>
      <w:r w:rsidR="009F54FD" w:rsidRPr="00701B4E">
        <w:rPr>
          <w:rFonts w:ascii="Garamond" w:hAnsi="Garamond"/>
          <w:sz w:val="24"/>
          <w:szCs w:val="24"/>
        </w:rPr>
        <w:t xml:space="preserve">podczas stanu zagrożenia epidemicznego, stanu epidemii albo stanu klęski żywiołowej </w:t>
      </w:r>
      <w:r w:rsidR="00C93688" w:rsidRPr="00701B4E">
        <w:rPr>
          <w:rFonts w:ascii="Garamond" w:hAnsi="Garamond"/>
          <w:sz w:val="24"/>
          <w:szCs w:val="24"/>
        </w:rPr>
        <w:t xml:space="preserve">bez wymaganej zgody i wiedzy użytkownika końcowego </w:t>
      </w:r>
      <w:r w:rsidRPr="00701B4E">
        <w:rPr>
          <w:rFonts w:ascii="Garamond" w:hAnsi="Garamond"/>
          <w:sz w:val="24"/>
          <w:szCs w:val="24"/>
        </w:rPr>
        <w:t xml:space="preserve">(które to rozwiązanie zostało przewidziane w art. </w:t>
      </w:r>
      <w:r w:rsidR="004163D6" w:rsidRPr="00701B4E">
        <w:rPr>
          <w:rFonts w:ascii="Garamond" w:hAnsi="Garamond"/>
          <w:sz w:val="24"/>
          <w:szCs w:val="24"/>
        </w:rPr>
        <w:t>72 pkt 13</w:t>
      </w:r>
      <w:r w:rsidRPr="00701B4E">
        <w:rPr>
          <w:rFonts w:ascii="Garamond" w:hAnsi="Garamond"/>
          <w:sz w:val="24"/>
          <w:szCs w:val="24"/>
        </w:rPr>
        <w:t xml:space="preserve"> projektowanej ustawy),</w:t>
      </w:r>
    </w:p>
    <w:p w14:paraId="1EF20FED" w14:textId="77777777" w:rsidR="005D066F" w:rsidRPr="00701B4E" w:rsidRDefault="005D066F" w:rsidP="00C31EE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01B4E">
        <w:rPr>
          <w:rFonts w:ascii="Garamond" w:hAnsi="Garamond"/>
          <w:b/>
          <w:sz w:val="24"/>
          <w:szCs w:val="24"/>
        </w:rPr>
        <w:t>wprowadzeniu zmian w obowiązujących przepisach prawa budowlanego</w:t>
      </w:r>
      <w:r w:rsidR="008D5087" w:rsidRPr="00701B4E">
        <w:rPr>
          <w:rFonts w:ascii="Garamond" w:hAnsi="Garamond"/>
          <w:b/>
          <w:sz w:val="24"/>
          <w:szCs w:val="24"/>
        </w:rPr>
        <w:t xml:space="preserve"> </w:t>
      </w:r>
      <w:r w:rsidR="008D5087" w:rsidRPr="00701B4E">
        <w:rPr>
          <w:rFonts w:ascii="Garamond" w:hAnsi="Garamond"/>
          <w:sz w:val="24"/>
          <w:szCs w:val="24"/>
        </w:rPr>
        <w:t>na</w:t>
      </w:r>
      <w:r w:rsidR="009F54FD" w:rsidRPr="00701B4E">
        <w:rPr>
          <w:rFonts w:ascii="Garamond" w:hAnsi="Garamond"/>
          <w:sz w:val="24"/>
          <w:szCs w:val="24"/>
        </w:rPr>
        <w:t xml:space="preserve"> </w:t>
      </w:r>
      <w:r w:rsidR="008D5087" w:rsidRPr="00701B4E">
        <w:rPr>
          <w:rFonts w:ascii="Garamond" w:hAnsi="Garamond"/>
          <w:sz w:val="24"/>
          <w:szCs w:val="24"/>
        </w:rPr>
        <w:t xml:space="preserve">czas </w:t>
      </w:r>
      <w:r w:rsidR="009F54FD" w:rsidRPr="00701B4E">
        <w:rPr>
          <w:rFonts w:ascii="Garamond" w:hAnsi="Garamond"/>
          <w:sz w:val="24"/>
          <w:szCs w:val="24"/>
        </w:rPr>
        <w:t>stanu zagrożenia epidemicznego, stanu epidemii albo stanu klęski żywiołowej</w:t>
      </w:r>
      <w:r w:rsidRPr="00701B4E">
        <w:rPr>
          <w:rFonts w:ascii="Garamond" w:hAnsi="Garamond"/>
          <w:sz w:val="24"/>
          <w:szCs w:val="24"/>
        </w:rPr>
        <w:t>, polegających na:</w:t>
      </w:r>
    </w:p>
    <w:p w14:paraId="4759B3B7" w14:textId="77777777" w:rsidR="005D066F" w:rsidRPr="00701B4E" w:rsidRDefault="005D066F" w:rsidP="00C31EE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01B4E">
        <w:rPr>
          <w:rFonts w:ascii="Garamond" w:hAnsi="Garamond"/>
          <w:sz w:val="24"/>
          <w:szCs w:val="24"/>
        </w:rPr>
        <w:t xml:space="preserve">wyłączeniu stosowania art. 29 ust. 3 i 4 prawa budowlanego (konieczności uzyskania pozwolenia na budowę) w stosunku do realizacji przedsięwzięć, polegających na budowie </w:t>
      </w:r>
      <w:r w:rsidR="005B1D98" w:rsidRPr="00701B4E">
        <w:rPr>
          <w:rFonts w:ascii="Garamond" w:hAnsi="Garamond"/>
          <w:sz w:val="24"/>
          <w:szCs w:val="24"/>
        </w:rPr>
        <w:t>i przebudowie przenośnych wolno</w:t>
      </w:r>
      <w:r w:rsidRPr="00701B4E">
        <w:rPr>
          <w:rFonts w:ascii="Garamond" w:hAnsi="Garamond"/>
          <w:sz w:val="24"/>
          <w:szCs w:val="24"/>
        </w:rPr>
        <w:t>stojących masztów antenowych</w:t>
      </w:r>
      <w:r w:rsidR="00963CD7" w:rsidRPr="00701B4E">
        <w:rPr>
          <w:rFonts w:ascii="Garamond" w:hAnsi="Garamond"/>
          <w:sz w:val="24"/>
          <w:szCs w:val="24"/>
        </w:rPr>
        <w:t xml:space="preserve"> </w:t>
      </w:r>
      <w:r w:rsidRPr="00701B4E">
        <w:rPr>
          <w:rFonts w:ascii="Garamond" w:hAnsi="Garamond"/>
          <w:sz w:val="24"/>
          <w:szCs w:val="24"/>
        </w:rPr>
        <w:t xml:space="preserve">(art. 21 ust. 3 projektowanej ustawy), </w:t>
      </w:r>
    </w:p>
    <w:p w14:paraId="57504B4C" w14:textId="77777777" w:rsidR="005D066F" w:rsidRPr="00701B4E" w:rsidRDefault="005D066F" w:rsidP="00C31EE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01B4E">
        <w:rPr>
          <w:rFonts w:ascii="Garamond" w:hAnsi="Garamond"/>
          <w:sz w:val="24"/>
          <w:szCs w:val="24"/>
        </w:rPr>
        <w:t>umożliwieniu wykonywania robót budowlanych polegających na budowie bąd</w:t>
      </w:r>
      <w:r w:rsidR="005B1D98" w:rsidRPr="00701B4E">
        <w:rPr>
          <w:rFonts w:ascii="Garamond" w:hAnsi="Garamond"/>
          <w:sz w:val="24"/>
          <w:szCs w:val="24"/>
        </w:rPr>
        <w:t>ź przebudowie przenośnych wolno</w:t>
      </w:r>
      <w:r w:rsidRPr="00701B4E">
        <w:rPr>
          <w:rFonts w:ascii="Garamond" w:hAnsi="Garamond"/>
          <w:sz w:val="24"/>
          <w:szCs w:val="24"/>
        </w:rPr>
        <w:t xml:space="preserve">stojących masztów antenowych przed upływem terminu do złożenia sprzeciwu przez uprawniony organ administracji architektoniczno-budowlanej (art. 21 ust. 3 projektowanej ustawy), </w:t>
      </w:r>
    </w:p>
    <w:p w14:paraId="3E6577F4" w14:textId="77777777" w:rsidR="005D066F" w:rsidRPr="00701B4E" w:rsidRDefault="005D066F" w:rsidP="00C31EE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01B4E">
        <w:rPr>
          <w:rFonts w:ascii="Garamond" w:hAnsi="Garamond"/>
          <w:b/>
          <w:sz w:val="24"/>
          <w:szCs w:val="24"/>
        </w:rPr>
        <w:t>wprowadzeniu zmian w ustawie</w:t>
      </w:r>
      <w:r w:rsidRPr="00701B4E">
        <w:rPr>
          <w:rFonts w:ascii="Garamond" w:hAnsi="Garamond"/>
          <w:sz w:val="24"/>
          <w:szCs w:val="24"/>
        </w:rPr>
        <w:t xml:space="preserve"> z dnia 27 kwietnia 2001 r. – </w:t>
      </w:r>
      <w:r w:rsidRPr="00701B4E">
        <w:rPr>
          <w:rFonts w:ascii="Garamond" w:hAnsi="Garamond"/>
          <w:b/>
          <w:sz w:val="24"/>
          <w:szCs w:val="24"/>
        </w:rPr>
        <w:t>Prawo ochrony środowiska:</w:t>
      </w:r>
    </w:p>
    <w:p w14:paraId="55B7A135" w14:textId="77777777" w:rsidR="005D066F" w:rsidRPr="00701B4E" w:rsidRDefault="005D066F" w:rsidP="00C31EE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01B4E">
        <w:rPr>
          <w:rFonts w:ascii="Garamond" w:hAnsi="Garamond"/>
          <w:sz w:val="24"/>
          <w:szCs w:val="24"/>
        </w:rPr>
        <w:t>w zakresie zniesienia obowiązków przeprowadzania pomiarów (o których mowa w art. 122a ust. 1 ww. ustawy) w lokalach mieszkalnych i użytkowych w okresie stanu nadzwyczajnego, stanu zagrożenia epidemicznego lub stanu epidemii (art. 30 ust. 2 projektowanej ustawy),</w:t>
      </w:r>
    </w:p>
    <w:p w14:paraId="00B058BB" w14:textId="77777777" w:rsidR="005D066F" w:rsidRPr="00701B4E" w:rsidRDefault="005D066F" w:rsidP="00C31EE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01B4E">
        <w:rPr>
          <w:rFonts w:ascii="Garamond" w:hAnsi="Garamond"/>
          <w:sz w:val="24"/>
          <w:szCs w:val="24"/>
        </w:rPr>
        <w:t>w zakresie umożliwienia rozpoczęcia eksploatacji instalacji lub urządzenia, zmienionego w</w:t>
      </w:r>
      <w:r w:rsidR="005B1D98" w:rsidRPr="00701B4E">
        <w:rPr>
          <w:rFonts w:ascii="Garamond" w:hAnsi="Garamond"/>
          <w:sz w:val="24"/>
          <w:szCs w:val="24"/>
        </w:rPr>
        <w:t> </w:t>
      </w:r>
      <w:r w:rsidRPr="00701B4E">
        <w:rPr>
          <w:rFonts w:ascii="Garamond" w:hAnsi="Garamond"/>
          <w:sz w:val="24"/>
          <w:szCs w:val="24"/>
        </w:rPr>
        <w:t xml:space="preserve">sposób istotny lub będącego przenośnym wolnostojącym masztem </w:t>
      </w:r>
      <w:r w:rsidRPr="00701B4E">
        <w:rPr>
          <w:rFonts w:ascii="Garamond" w:hAnsi="Garamond"/>
          <w:sz w:val="24"/>
          <w:szCs w:val="24"/>
        </w:rPr>
        <w:lastRenderedPageBreak/>
        <w:t xml:space="preserve">antenowym, </w:t>
      </w:r>
      <w:r w:rsidRPr="00701B4E">
        <w:rPr>
          <w:rFonts w:ascii="Garamond" w:hAnsi="Garamond"/>
          <w:sz w:val="24"/>
          <w:szCs w:val="24"/>
          <w:u w:val="single"/>
        </w:rPr>
        <w:t>bezpośrednio po doręczeniu zgłoszenia</w:t>
      </w:r>
      <w:r w:rsidR="00245626" w:rsidRPr="00701B4E">
        <w:rPr>
          <w:rFonts w:ascii="Garamond" w:hAnsi="Garamond"/>
          <w:sz w:val="24"/>
          <w:szCs w:val="24"/>
          <w:u w:val="single"/>
        </w:rPr>
        <w:t xml:space="preserve"> organowi ochrony środowiska </w:t>
      </w:r>
      <w:r w:rsidR="00245626" w:rsidRPr="00701B4E">
        <w:rPr>
          <w:rFonts w:ascii="Garamond" w:hAnsi="Garamond"/>
          <w:sz w:val="24"/>
          <w:szCs w:val="24"/>
        </w:rPr>
        <w:t>(art. 30 ust. 3 projektowanej ustawy),</w:t>
      </w:r>
    </w:p>
    <w:p w14:paraId="0848B5AF" w14:textId="77777777" w:rsidR="005D066F" w:rsidRPr="00701B4E" w:rsidRDefault="00245626" w:rsidP="00C31EE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701B4E">
        <w:rPr>
          <w:rFonts w:ascii="Garamond" w:hAnsi="Garamond"/>
          <w:b/>
          <w:sz w:val="24"/>
          <w:szCs w:val="24"/>
        </w:rPr>
        <w:t xml:space="preserve">wprowadzeniu zmian </w:t>
      </w:r>
      <w:r w:rsidRPr="00701B4E">
        <w:rPr>
          <w:rFonts w:ascii="Garamond" w:hAnsi="Garamond"/>
          <w:sz w:val="24"/>
          <w:szCs w:val="24"/>
        </w:rPr>
        <w:t xml:space="preserve">w ustawie z dnia 13 lutego 2020 r. </w:t>
      </w:r>
      <w:r w:rsidRPr="00701B4E">
        <w:rPr>
          <w:rFonts w:ascii="Garamond" w:hAnsi="Garamond"/>
          <w:b/>
          <w:sz w:val="24"/>
          <w:szCs w:val="24"/>
        </w:rPr>
        <w:t>o zmianie ustawy – Prawo budowlane oraz niektórych innych ustaw</w:t>
      </w:r>
      <w:r w:rsidRPr="00701B4E">
        <w:rPr>
          <w:rFonts w:ascii="Garamond" w:hAnsi="Garamond"/>
          <w:sz w:val="24"/>
          <w:szCs w:val="24"/>
        </w:rPr>
        <w:t xml:space="preserve"> poprzez zniesienie obowiązku uzyskania </w:t>
      </w:r>
      <w:r w:rsidR="00AE5185" w:rsidRPr="00701B4E">
        <w:rPr>
          <w:rFonts w:ascii="Garamond" w:hAnsi="Garamond"/>
          <w:sz w:val="24"/>
          <w:szCs w:val="24"/>
        </w:rPr>
        <w:t xml:space="preserve">przez inwestora </w:t>
      </w:r>
      <w:r w:rsidRPr="00701B4E">
        <w:rPr>
          <w:rFonts w:ascii="Garamond" w:hAnsi="Garamond"/>
          <w:sz w:val="24"/>
          <w:szCs w:val="24"/>
        </w:rPr>
        <w:t>pozwolenia na budowę w stosunku do realizacji przedsięwzięć, polegających na budowie i</w:t>
      </w:r>
      <w:r w:rsidR="00AE5185" w:rsidRPr="00701B4E">
        <w:rPr>
          <w:rFonts w:ascii="Garamond" w:hAnsi="Garamond"/>
          <w:sz w:val="24"/>
          <w:szCs w:val="24"/>
        </w:rPr>
        <w:t> </w:t>
      </w:r>
      <w:r w:rsidR="005B1D98" w:rsidRPr="00701B4E">
        <w:rPr>
          <w:rFonts w:ascii="Garamond" w:hAnsi="Garamond"/>
          <w:sz w:val="24"/>
          <w:szCs w:val="24"/>
        </w:rPr>
        <w:t>przebudowie przenośnych wolno</w:t>
      </w:r>
      <w:r w:rsidRPr="00701B4E">
        <w:rPr>
          <w:rFonts w:ascii="Garamond" w:hAnsi="Garamond"/>
          <w:sz w:val="24"/>
          <w:szCs w:val="24"/>
        </w:rPr>
        <w:t>stojących masztów antenowych (art. 71 projektowanej ustawy)</w:t>
      </w:r>
      <w:r w:rsidR="00AE5185" w:rsidRPr="00701B4E">
        <w:rPr>
          <w:rFonts w:ascii="Garamond" w:hAnsi="Garamond"/>
          <w:sz w:val="24"/>
          <w:szCs w:val="24"/>
        </w:rPr>
        <w:t>, jeśli powinny podlegać przeprowadzeniu oceny oddziaływania na środowisko</w:t>
      </w:r>
      <w:r w:rsidRPr="00701B4E">
        <w:rPr>
          <w:rFonts w:ascii="Garamond" w:hAnsi="Garamond"/>
          <w:sz w:val="24"/>
          <w:szCs w:val="24"/>
        </w:rPr>
        <w:t>.</w:t>
      </w:r>
    </w:p>
    <w:p w14:paraId="21A857D7" w14:textId="2B73ED09" w:rsidR="008D5087" w:rsidRPr="00701B4E" w:rsidRDefault="008D5087" w:rsidP="00701B4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01B4E">
        <w:rPr>
          <w:rFonts w:ascii="Garamond" w:hAnsi="Garamond"/>
          <w:b/>
          <w:sz w:val="24"/>
          <w:szCs w:val="24"/>
        </w:rPr>
        <w:t xml:space="preserve">Nie wyrażam zgody, aby </w:t>
      </w:r>
      <w:r w:rsidR="0017288B" w:rsidRPr="00701B4E">
        <w:rPr>
          <w:rFonts w:ascii="Garamond" w:hAnsi="Garamond"/>
          <w:b/>
          <w:sz w:val="24"/>
          <w:szCs w:val="24"/>
        </w:rPr>
        <w:t>została uchwalona ustawa w obecnym brzmieniu</w:t>
      </w:r>
      <w:r w:rsidRPr="00701B4E">
        <w:rPr>
          <w:rFonts w:ascii="Garamond" w:hAnsi="Garamond"/>
          <w:b/>
          <w:sz w:val="24"/>
          <w:szCs w:val="24"/>
        </w:rPr>
        <w:t xml:space="preserve">, zarówno w zaproponowanej przez </w:t>
      </w:r>
      <w:r w:rsidR="00807B0B" w:rsidRPr="00701B4E">
        <w:rPr>
          <w:rFonts w:ascii="Garamond" w:hAnsi="Garamond"/>
          <w:b/>
          <w:sz w:val="24"/>
          <w:szCs w:val="24"/>
        </w:rPr>
        <w:t xml:space="preserve">Sejm </w:t>
      </w:r>
      <w:r w:rsidRPr="00701B4E">
        <w:rPr>
          <w:rFonts w:ascii="Garamond" w:hAnsi="Garamond"/>
          <w:b/>
          <w:sz w:val="24"/>
          <w:szCs w:val="24"/>
        </w:rPr>
        <w:t>formie (treści</w:t>
      </w:r>
      <w:r w:rsidR="005B1D98" w:rsidRPr="00701B4E">
        <w:rPr>
          <w:rFonts w:ascii="Garamond" w:hAnsi="Garamond"/>
          <w:b/>
          <w:sz w:val="24"/>
          <w:szCs w:val="24"/>
        </w:rPr>
        <w:t xml:space="preserve"> przekazanej </w:t>
      </w:r>
      <w:r w:rsidR="0017288B" w:rsidRPr="00701B4E">
        <w:rPr>
          <w:rFonts w:ascii="Garamond" w:hAnsi="Garamond"/>
          <w:b/>
          <w:sz w:val="24"/>
          <w:szCs w:val="24"/>
        </w:rPr>
        <w:t xml:space="preserve">w dniu 9 kwietnia 2020 r. </w:t>
      </w:r>
      <w:r w:rsidR="005B1D98" w:rsidRPr="00701B4E">
        <w:rPr>
          <w:rFonts w:ascii="Garamond" w:hAnsi="Garamond"/>
          <w:b/>
          <w:sz w:val="24"/>
          <w:szCs w:val="24"/>
        </w:rPr>
        <w:t>Senatowi</w:t>
      </w:r>
      <w:r w:rsidRPr="00701B4E">
        <w:rPr>
          <w:rFonts w:ascii="Garamond" w:hAnsi="Garamond"/>
          <w:b/>
          <w:sz w:val="24"/>
          <w:szCs w:val="24"/>
        </w:rPr>
        <w:t xml:space="preserve">), jak </w:t>
      </w:r>
      <w:r w:rsidR="0017288B" w:rsidRPr="00701B4E">
        <w:rPr>
          <w:rFonts w:ascii="Garamond" w:hAnsi="Garamond"/>
          <w:b/>
          <w:sz w:val="24"/>
          <w:szCs w:val="24"/>
        </w:rPr>
        <w:t>i </w:t>
      </w:r>
      <w:r w:rsidR="00DA1334" w:rsidRPr="00701B4E">
        <w:rPr>
          <w:rFonts w:ascii="Garamond" w:hAnsi="Garamond"/>
          <w:b/>
          <w:sz w:val="24"/>
          <w:szCs w:val="24"/>
        </w:rPr>
        <w:t>w</w:t>
      </w:r>
      <w:r w:rsidR="0017288B" w:rsidRPr="00701B4E">
        <w:rPr>
          <w:rFonts w:ascii="Garamond" w:hAnsi="Garamond"/>
          <w:b/>
          <w:sz w:val="24"/>
          <w:szCs w:val="24"/>
        </w:rPr>
        <w:t> </w:t>
      </w:r>
      <w:r w:rsidR="005B1D98" w:rsidRPr="00701B4E">
        <w:rPr>
          <w:rFonts w:ascii="Garamond" w:hAnsi="Garamond"/>
          <w:b/>
          <w:sz w:val="24"/>
          <w:szCs w:val="24"/>
        </w:rPr>
        <w:t xml:space="preserve">ewentualnej zmienionej treści, jeśli założenia </w:t>
      </w:r>
      <w:r w:rsidR="0017288B" w:rsidRPr="00701B4E">
        <w:rPr>
          <w:rFonts w:ascii="Garamond" w:hAnsi="Garamond"/>
          <w:b/>
          <w:sz w:val="24"/>
          <w:szCs w:val="24"/>
        </w:rPr>
        <w:t xml:space="preserve">kwestionowanych zapisów projektu ustawy </w:t>
      </w:r>
      <w:r w:rsidR="005B1D98" w:rsidRPr="00701B4E">
        <w:rPr>
          <w:rFonts w:ascii="Garamond" w:hAnsi="Garamond"/>
          <w:b/>
          <w:sz w:val="24"/>
          <w:szCs w:val="24"/>
        </w:rPr>
        <w:t>pozostaną niezmienne.</w:t>
      </w:r>
      <w:r w:rsidR="00DA1334" w:rsidRPr="00701B4E">
        <w:rPr>
          <w:rFonts w:ascii="Garamond" w:hAnsi="Garamond"/>
          <w:b/>
          <w:sz w:val="24"/>
          <w:szCs w:val="24"/>
        </w:rPr>
        <w:t xml:space="preserve"> </w:t>
      </w:r>
    </w:p>
    <w:p w14:paraId="523E8ED3" w14:textId="77777777" w:rsidR="00505962" w:rsidRPr="00701B4E" w:rsidRDefault="00505962" w:rsidP="0050596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44FA0593" w14:textId="77777777" w:rsidR="00505962" w:rsidRPr="00701B4E" w:rsidRDefault="00505962" w:rsidP="00C31EE4">
      <w:pPr>
        <w:spacing w:after="0" w:line="360" w:lineRule="auto"/>
        <w:jc w:val="right"/>
        <w:rPr>
          <w:rFonts w:ascii="Garamond" w:hAnsi="Garamond"/>
          <w:b/>
          <w:sz w:val="24"/>
          <w:szCs w:val="24"/>
        </w:rPr>
      </w:pPr>
    </w:p>
    <w:p w14:paraId="46B4B8D6" w14:textId="132B83E9" w:rsidR="00F30874" w:rsidRDefault="00A0767E" w:rsidP="00C31EE4">
      <w:pPr>
        <w:spacing w:after="0" w:line="360" w:lineRule="auto"/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 poważaniem</w:t>
      </w:r>
    </w:p>
    <w:p w14:paraId="2A299A48" w14:textId="6152C11A" w:rsidR="00701B4E" w:rsidRPr="00701B4E" w:rsidRDefault="00701B4E" w:rsidP="00C31EE4">
      <w:pPr>
        <w:spacing w:after="0" w:line="360" w:lineRule="auto"/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Imię i nazwisko</w:t>
      </w:r>
    </w:p>
    <w:sectPr w:rsidR="00701B4E" w:rsidRPr="00701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29E6357"/>
    <w:multiLevelType w:val="hybridMultilevel"/>
    <w:tmpl w:val="887C5FE0"/>
    <w:lvl w:ilvl="0" w:tplc="43D0FF8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2F25358"/>
    <w:multiLevelType w:val="hybridMultilevel"/>
    <w:tmpl w:val="4588D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A0FDC"/>
    <w:multiLevelType w:val="hybridMultilevel"/>
    <w:tmpl w:val="4B0A4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F45F6"/>
    <w:multiLevelType w:val="hybridMultilevel"/>
    <w:tmpl w:val="71F676B6"/>
    <w:lvl w:ilvl="0" w:tplc="43D0FF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993EDE"/>
    <w:multiLevelType w:val="hybridMultilevel"/>
    <w:tmpl w:val="295AB7C4"/>
    <w:lvl w:ilvl="0" w:tplc="43D0FF8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D201642"/>
    <w:multiLevelType w:val="hybridMultilevel"/>
    <w:tmpl w:val="0FA8ECB4"/>
    <w:lvl w:ilvl="0" w:tplc="43D0FF8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55210947"/>
    <w:multiLevelType w:val="hybridMultilevel"/>
    <w:tmpl w:val="1C207D56"/>
    <w:lvl w:ilvl="0" w:tplc="43D0FF80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" w15:restartNumberingAfterBreak="0">
    <w:nsid w:val="5BAD5775"/>
    <w:multiLevelType w:val="hybridMultilevel"/>
    <w:tmpl w:val="F94A4E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E302B"/>
    <w:multiLevelType w:val="hybridMultilevel"/>
    <w:tmpl w:val="3AEA913E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FA40053"/>
    <w:multiLevelType w:val="hybridMultilevel"/>
    <w:tmpl w:val="3FFE4A68"/>
    <w:lvl w:ilvl="0" w:tplc="43D0FF8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0"/>
  </w:num>
  <w:num w:numId="6">
    <w:abstractNumId w:val="5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66F"/>
    <w:rsid w:val="00021021"/>
    <w:rsid w:val="00060898"/>
    <w:rsid w:val="0017288B"/>
    <w:rsid w:val="001F2A45"/>
    <w:rsid w:val="0022074C"/>
    <w:rsid w:val="00245626"/>
    <w:rsid w:val="002B7B1E"/>
    <w:rsid w:val="00310A28"/>
    <w:rsid w:val="003B3DE0"/>
    <w:rsid w:val="003D7B68"/>
    <w:rsid w:val="003E41AB"/>
    <w:rsid w:val="00410F75"/>
    <w:rsid w:val="004163D6"/>
    <w:rsid w:val="004B6CC9"/>
    <w:rsid w:val="00505962"/>
    <w:rsid w:val="00551165"/>
    <w:rsid w:val="00567A0A"/>
    <w:rsid w:val="005B1D98"/>
    <w:rsid w:val="005D066F"/>
    <w:rsid w:val="005D4986"/>
    <w:rsid w:val="00701B4E"/>
    <w:rsid w:val="00703C00"/>
    <w:rsid w:val="007178E8"/>
    <w:rsid w:val="007D6598"/>
    <w:rsid w:val="007D7FD3"/>
    <w:rsid w:val="00807B0B"/>
    <w:rsid w:val="008D5087"/>
    <w:rsid w:val="00911541"/>
    <w:rsid w:val="00947B42"/>
    <w:rsid w:val="00963CD7"/>
    <w:rsid w:val="009F54FD"/>
    <w:rsid w:val="00A0767E"/>
    <w:rsid w:val="00AA68C6"/>
    <w:rsid w:val="00AE5185"/>
    <w:rsid w:val="00AF1007"/>
    <w:rsid w:val="00B55708"/>
    <w:rsid w:val="00B87C5A"/>
    <w:rsid w:val="00BA3FF6"/>
    <w:rsid w:val="00BF6114"/>
    <w:rsid w:val="00C31EE4"/>
    <w:rsid w:val="00C61BC6"/>
    <w:rsid w:val="00C61E9B"/>
    <w:rsid w:val="00C74033"/>
    <w:rsid w:val="00C93688"/>
    <w:rsid w:val="00CA5C5F"/>
    <w:rsid w:val="00CD3970"/>
    <w:rsid w:val="00D5085C"/>
    <w:rsid w:val="00DA1334"/>
    <w:rsid w:val="00DC38D3"/>
    <w:rsid w:val="00DD3411"/>
    <w:rsid w:val="00DE4CD4"/>
    <w:rsid w:val="00DF71BA"/>
    <w:rsid w:val="00EC41DB"/>
    <w:rsid w:val="00F30874"/>
    <w:rsid w:val="00F8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578EB"/>
  <w15:chartTrackingRefBased/>
  <w15:docId w15:val="{5900B21B-395F-435B-BB7C-58B6321D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66F"/>
    <w:pPr>
      <w:ind w:left="720"/>
      <w:contextualSpacing/>
    </w:pPr>
  </w:style>
  <w:style w:type="paragraph" w:customStyle="1" w:styleId="zartzmartartykuempunktem">
    <w:name w:val="zartzmartartykuempunktem"/>
    <w:basedOn w:val="Normalny"/>
    <w:rsid w:val="005D0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ustzmustartykuempunktem">
    <w:name w:val="zustzmustartykuempunktem"/>
    <w:basedOn w:val="Normalny"/>
    <w:rsid w:val="005D0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7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7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7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7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7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74C"/>
    <w:rPr>
      <w:rFonts w:ascii="Segoe UI" w:hAnsi="Segoe UI" w:cs="Segoe UI"/>
      <w:sz w:val="18"/>
      <w:szCs w:val="18"/>
    </w:rPr>
  </w:style>
  <w:style w:type="character" w:customStyle="1" w:styleId="DefaultParagraphFont1">
    <w:name w:val="Default Paragraph Font1"/>
    <w:rsid w:val="00CA5C5F"/>
  </w:style>
  <w:style w:type="paragraph" w:customStyle="1" w:styleId="ListParagraph1">
    <w:name w:val="List Paragraph1"/>
    <w:basedOn w:val="Normalny"/>
    <w:rsid w:val="00CA5C5F"/>
    <w:pPr>
      <w:suppressAutoHyphens/>
      <w:spacing w:after="0" w:line="247" w:lineRule="auto"/>
      <w:ind w:left="720"/>
      <w:textAlignment w:val="baseline"/>
    </w:pPr>
    <w:rPr>
      <w:rFonts w:ascii="Calibri" w:eastAsia="SimSun" w:hAnsi="Calibri" w:cs="F"/>
      <w:kern w:val="2"/>
      <w:sz w:val="20"/>
      <w:szCs w:val="20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4B6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01B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2449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WMC Kancelaria Radcy Prawnego Jolanta Wolska</dc:creator>
  <cp:keywords/>
  <dc:description/>
  <cp:lastModifiedBy>malgosia</cp:lastModifiedBy>
  <cp:revision>4</cp:revision>
  <dcterms:created xsi:type="dcterms:W3CDTF">2020-04-14T18:37:00Z</dcterms:created>
  <dcterms:modified xsi:type="dcterms:W3CDTF">2020-04-14T18:40:00Z</dcterms:modified>
</cp:coreProperties>
</file>